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AC" w:rsidRDefault="001563AC" w:rsidP="001563AC">
      <w:pPr>
        <w:pStyle w:val="10"/>
        <w:keepNext/>
        <w:keepLines/>
        <w:shd w:val="clear" w:color="auto" w:fill="auto"/>
        <w:spacing w:after="0" w:line="276" w:lineRule="auto"/>
        <w:ind w:right="18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№20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Положение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о комиссии по трудовым спорам</w:t>
      </w:r>
    </w:p>
    <w:p w:rsidR="001563AC" w:rsidRDefault="00091981" w:rsidP="001563AC">
      <w:pPr>
        <w:jc w:val="center"/>
        <w:rPr>
          <w:b/>
        </w:rPr>
      </w:pPr>
      <w:r>
        <w:rPr>
          <w:b/>
        </w:rPr>
        <w:t>МБОУ «</w:t>
      </w:r>
      <w:r w:rsidR="001563AC">
        <w:rPr>
          <w:b/>
        </w:rPr>
        <w:t xml:space="preserve">Татарская гимназия №1 им.Г.Тукая» </w:t>
      </w:r>
      <w:proofErr w:type="spellStart"/>
      <w:r w:rsidR="001563AC">
        <w:rPr>
          <w:b/>
        </w:rPr>
        <w:t>Вахитовского</w:t>
      </w:r>
      <w:proofErr w:type="spellEnd"/>
      <w:r w:rsidR="001563AC">
        <w:rPr>
          <w:b/>
        </w:rPr>
        <w:t xml:space="preserve"> района </w:t>
      </w:r>
    </w:p>
    <w:p w:rsidR="00091981" w:rsidRDefault="00091981" w:rsidP="00091981">
      <w:pPr>
        <w:jc w:val="center"/>
        <w:rPr>
          <w:i/>
        </w:rPr>
      </w:pPr>
      <w:r>
        <w:rPr>
          <w:b/>
        </w:rPr>
        <w:t>района г. Казани</w:t>
      </w:r>
      <w:bookmarkStart w:id="0" w:name="_GoBack"/>
      <w:bookmarkEnd w:id="0"/>
    </w:p>
    <w:p w:rsidR="00091981" w:rsidRDefault="00091981" w:rsidP="00091981">
      <w:pPr>
        <w:jc w:val="both"/>
        <w:rPr>
          <w:bCs/>
          <w:u w:val="single"/>
        </w:rPr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Общие положения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Настоящее Положение о Комиссии по трудовым спорам (далее - КТС) устанавливает порядок образования и работы КТС, процедуры разрешения индивидуальных трудовых споров, исполнения решений КТС.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Положение разработано на основе Конституции РФ, Трудового кодекса РФ и иных нормативных правовых актов Российской Федерации и Республики Татарстан</w:t>
      </w:r>
      <w:proofErr w:type="gramStart"/>
      <w:r>
        <w:t xml:space="preserve"> .</w:t>
      </w:r>
      <w:proofErr w:type="gramEnd"/>
      <w:r>
        <w:t xml:space="preserve"> При возникновении противоречий между нормами действующего законодательства и настоящего Положения последние являются недействительными.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Комиссия по трудовым спорам – орган несудебного разрешения индивидуальных трудовых споров между работником и работодателем. Спор рассматривается по обращению работника. Стороны спора, в случае обращения работника в КТС, соблюдают порядок рассмотрения спора, установленный настоящим Положением, и выполняют решение КТС. </w:t>
      </w:r>
    </w:p>
    <w:p w:rsidR="00091981" w:rsidRDefault="00091981" w:rsidP="00091981">
      <w:pPr>
        <w:ind w:left="720"/>
        <w:jc w:val="both"/>
      </w:pPr>
      <w:r>
        <w:t>Рассмотрение спора в КТС не является обязательным условием, работник может обратиться в суд, минуя комиссию.</w:t>
      </w:r>
    </w:p>
    <w:p w:rsidR="00091981" w:rsidRDefault="00091981" w:rsidP="00091981">
      <w:pPr>
        <w:ind w:left="720"/>
        <w:jc w:val="both"/>
      </w:pPr>
      <w:r>
        <w:t>Работник, работодатель или профессиональный союз, защищающий интересы работника, также могут обратиться в суд в случае не согласия с решением комиссии по трудовым спорам.</w:t>
      </w:r>
    </w:p>
    <w:p w:rsidR="00091981" w:rsidRDefault="00091981" w:rsidP="00091981">
      <w:pPr>
        <w:ind w:left="720"/>
        <w:jc w:val="both"/>
        <w:rPr>
          <w:smallCaps/>
        </w:rPr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Компетенция членов комиссии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КТС рассматривает споры: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 признании </w:t>
      </w:r>
      <w:proofErr w:type="gramStart"/>
      <w:r>
        <w:t>недействительными</w:t>
      </w:r>
      <w:proofErr w:type="gramEnd"/>
      <w:r>
        <w:t xml:space="preserve"> условий, включенных в содержание трудового договора, а также всего договора в целом;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неправильных или неточных записях в трудовой книжке, об исправлении или дополнении этих записей;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переводе на другую работу;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изменении существенных условий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оплате труда (в том числе о праве на премию и о размере премии);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дисциплинарных взысканиях, наложенных на работника;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отстранении от работы (должности), о допуске к работе;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безопасные условия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 предоставлении компенсаций работнику, занятому на работах с вредными и тяжелыми условиями труда;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материальной ответственности работника и взыскании с виновного работника суммы причиненного ущерба;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об обеспечении работника средствами индивидуальной защиты;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получение отпуска;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предоставлении работнику социально-трудовых льгот и гарантий;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исчислении трудового стажа, необходимого для предоставления очередных и дополнительных отпусков;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другие индивидуальные трудовые споры, возникающие в организации, за исключением споров по вопросам, разрешение которых Федеральными законами отнесено к исключительной компетенции суда или иных органов.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Индивидуальный трудовой спор рассматривается КТС, если работник самостоятельно или с участием своего представителя не урегулировал разногласия </w:t>
      </w:r>
      <w:r>
        <w:lastRenderedPageBreak/>
        <w:t>при непосредственных переговорах с работодателем, а также в случае, если работодатель (уполномоченные им лица) уклоняются от их проведения.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Состав и порядок образования КТС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 КТС состоит из равного числа представителей работников и работодателя Состав КТС определяется в установленном настоящим Положением порядке</w:t>
      </w:r>
      <w:r>
        <w:rPr>
          <w:i/>
          <w:iCs/>
        </w:rPr>
        <w:t>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работников в КТС избираются общим собранием работников образовательного учреждения. Голосование проводится открыто, большинством голосов.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работодателя назначаются распоряжением (приказом) руководителя образовательного учреждения.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КТС избирает из своего состава председателя и секретаря. 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 случае выбытия одного или нескольких членов КТС, новые члены избираются на оставшийся срок в соответствии с установленным настоящим Положением порядком.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Все возможные споры, связанные с образованием и деятельностью КТС, возникающие между работниками и работодателем, разрешаются в соответствии с нормами действующего законодательства.</w:t>
      </w:r>
    </w:p>
    <w:p w:rsidR="00091981" w:rsidRDefault="00091981" w:rsidP="00091981">
      <w:pPr>
        <w:ind w:left="720"/>
        <w:jc w:val="both"/>
        <w:rPr>
          <w:i/>
          <w:iCs/>
        </w:rPr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Права и обязанности членов КТС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Члены КТС при рассмотрении споров и работе в КТС имеют право: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 xml:space="preserve">запрашивать и знакомиться с материалами, имеющимися и представляемыми в КТС, принимать по ним решения; 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участвовать в исследовании доказательств;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задавать вопросы и делать запросы лицам, участвующим в рассмотрении спора в КТС.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 КТС не имеет права участвовать в рассмотрении трудового спора в КТС в качестве представителя одной из спорящих сторон (работодателя или работника).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Председатель КТС организует ее работу и руководит ею, ведет заседание КТС. На него возлагается подготовка и созыв очередного заседания КТС, вызов (при необходимости) свидетелей, экспертов и иных лиц, которые могут способствовать правильному разрешению возникшего спора.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Прием, регистрация заявлений в соответствующем журнале</w:t>
      </w:r>
      <w:r w:rsidR="00D63FBE">
        <w:t>.В</w:t>
      </w:r>
      <w:r>
        <w:t xml:space="preserve">едение протоколов заседаний и оформление решений КТС входит в обязанности секретаря КТС. 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 xml:space="preserve">Заседания КТС могут проводиться как в рабочее, так и во внерабочее время в зависимости от достигнутого между работодателем и работниками соглашения. 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Порядок обращения в КТС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Работник имеет право обратиться в КТС в трехмесячный срок с того дня, когда он узнал или должен был узнать о нарушении своего права.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Обращение работника в КТС составляется в форме письменного заявления, которое должно содержать: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наименование организации и его структурного подразделения;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фамилию, имя, отчество, должность (профессию) по месту основной работы, почтовый адрес места жительства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существо спорного вопроса и требования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обстоятельства и доказательства, на которые заявитель ссылается;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перечень прилагаемых к заявлению документов;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личную подпись заявителя и дату составления заявления.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 xml:space="preserve">Любое заявление, даже если оно подано позже трехмесячного периода, должно быть принято и зарегистрировано в КТС. В случае пропуска по уважительным </w:t>
      </w:r>
      <w:r>
        <w:lastRenderedPageBreak/>
        <w:t>причинам установленного срока подачи заявления КТС может его восстановить и разрешить спор по существу. При этом КТС рассматривает вопрос о том, являются ли уважительными причины, по которым пропущен срок, в присутствии самого заявителя.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Порядок рассмотрения трудового спора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</w:t>
      </w:r>
      <w:proofErr w:type="gramStart"/>
      <w:r>
        <w:t>обязана</w:t>
      </w:r>
      <w:proofErr w:type="gramEnd"/>
      <w:r>
        <w:t xml:space="preserve"> рассмотреть индивидуальный трудовой спор в течение десяти календарных дней со дня подачи работником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В период, предшествующий рассмотрению спора, председатель КТС организует сбор всех необходимых документов, вызов на заседание свидетелей, специалистов, представителя профсоюзной организации. Вызов специалистов на заседание может проводиться как по инициативе КТС, так и по ходатайству сторон.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заблаговременно извещает работника, работодателя, приглашаемых свидетелей и специалистов о времени рассмотрения поступившего заявления.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Заседание КТС считается правомочным, если на нем присутствует не менее половины членов, представляющих работников, и не менее половины членов, представляющих работодателя.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Присутствие на заседании КТС подавшего заявление работника (его представителя) обязательно. Рассмотрение спора в отсутствие работника (его представителя) допускается при наличии его письменного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 неявке работника (его представителя) на заседание КТС рассмотрение заявления откладывается на новый срок. При вторичной неявке работника (его представителя) без уважительных причин КТС может вынести решение о снятии данного заявления с рассмотрения, что не лишает работника права подать заявление повторно (при условии соблюдения установленных для подачи в КТС сроков).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При неявке работодателя или его представителя на заседание, КТС рассматривает спор без их участия.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По требованию КТС руководитель организации обязан в установленный срок представлять ей необходимые документы и расчеты.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На заседании КТС ведется протокол, который подписывается председ</w:t>
      </w:r>
      <w:r w:rsidR="00D63FBE">
        <w:t>ателем и заверяется печатью КТС.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Заявление работника может быть снято с рассмотрения, если до принятия решения КТС разногласия между работником и работодателем были урегулированы либо работник отказывается от рассмотрения заявления на заседании КТС. При этом снятие заявления с рассмотрения оформляется протоколом, который подписывается председателем КТС, работником и заверяется печатью КТС.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Решение КТС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КТС принимает решение тайным голосованием простым большинством голосов присутствующих на заседании членов комиссии. Если член КТС не согласен с принятым решением, он вправе изложить в протоколе свое особое мнение.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основывается на нормах действующего законодательства, иных федеральных и краевых нормативных правовых актах, а также локальных нормативных актах, содержащих нормы трудового права, трудовом договоре. В решениях по денежным требованиям указывается точная сумма, причитающаяся работнику. Если при подсчете денежной суммы допущена ошибка, и в результате спор остается неразрешенным, КТС вправе вернуться к рассмотренному спору для уточнения суммы, подлежащей взысканию.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 xml:space="preserve">В решении КТС указываются:  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наименование организации (подразделения), фамилия, имя, отчество, должность, профессия или специальность обратившегося в КТС работника;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lastRenderedPageBreak/>
        <w:t>даты обращения в КТС и рассмотрения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(предмет)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rPr>
          <w:spacing w:val="-4"/>
        </w:rPr>
        <w:t>фамилии, имена, отчества членов КТС и других лиц, присутствовавших на заседании;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решения и его правовое обоснование (со ссылкой на закон, иной нормативный правовой акт);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 xml:space="preserve">результаты голосования. 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Заверенные копии решения КТС в трехдневный срок со дня принятия решения вручаются работнику и руководителю образовательного учреждения. О дате получения (вручения) им копий делается отметка (расписка) в журнале.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хранится в организации 10 лет (</w:t>
      </w:r>
      <w:r>
        <w:rPr>
          <w:i/>
          <w:iCs/>
        </w:rPr>
        <w:t>сроки хранения определяются КТС)</w:t>
      </w:r>
      <w:r>
        <w:t>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Исполнение решения КТС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Решение КТС подлежит исполнению в течение трех дней по истечении десяти дней, предусмотренных на обжалование.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случае неисполнения решения комиссии в установленный срок КТС выдает работнику удостоверение, являющееся исполнительным документом (Приложение 4).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удостоверении указывается: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полное наименование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спор, по которому было выдано удостоверение, и его номер;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принятия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rPr>
          <w:spacing w:val="-2"/>
        </w:rPr>
        <w:t>фамилия, имя, отчество взыскателя-работника, по заявлению которого выносилось решение, его место жительства, дата и место рождения, место работы; наименование и юридический адрес организации-должника (работодателя);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 xml:space="preserve">существо решения по спору; 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вступления в силу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выдачи удостоверения и срок предъявления его к исполнению.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Удостоверение заверяется подписью председателя КТС и печатью образовательного учреждения.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Выданное КТС удостоверение должно быть предъявлено работником для принудительного исполнения в службу судебных приставов не позднее трех месяцев со дня получения удостоверения.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При потере удостоверения по заявлению работника выдается дубликат. Вопрос о выдаче дубликата рассматривается на заседании КТС в присутствии работника и представителя работодателя.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Удостоверение не выдается, если работник или работодатель обратились в установленный (десятидневный со дня вручения копии решения) срок с заявлением о разрешении трудового спора в суд.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Обжалование решения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В случае если индивидуальный трудовой спор не рассмотрен КТС в десятидневный срок, работник вправе перенести его рассмотрение в суд.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Решение КТС может быть обжаловано работником или работодателем в суд в десятидневный срок со дня вручения ему копии решения комиссии</w:t>
      </w:r>
    </w:p>
    <w:p w:rsidR="00FF57BD" w:rsidRPr="007224AE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ЖУРНАЛ регистрации ЗАЯВЛЕНИЙ РАБОТНИКОВ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в комиссию по трудовым спорам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bCs/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bCs/>
          <w:sz w:val="25"/>
          <w:szCs w:val="25"/>
        </w:rPr>
        <w:lastRenderedPageBreak/>
        <w:t>_____________________________________________________________________________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  <w:r w:rsidRPr="00FF57BD">
        <w:rPr>
          <w:vertAlign w:val="superscript"/>
        </w:rPr>
        <w:t>Название образовательного учреждения, рабочего подразделения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528"/>
        <w:gridCol w:w="567"/>
        <w:gridCol w:w="567"/>
        <w:gridCol w:w="425"/>
        <w:gridCol w:w="425"/>
        <w:gridCol w:w="426"/>
        <w:gridCol w:w="424"/>
        <w:gridCol w:w="425"/>
        <w:gridCol w:w="426"/>
        <w:gridCol w:w="425"/>
        <w:gridCol w:w="570"/>
        <w:gridCol w:w="567"/>
        <w:gridCol w:w="567"/>
        <w:gridCol w:w="567"/>
        <w:gridCol w:w="709"/>
        <w:gridCol w:w="567"/>
        <w:gridCol w:w="878"/>
        <w:gridCol w:w="681"/>
      </w:tblGrid>
      <w:tr w:rsidR="00FF57BD" w:rsidRPr="00515EBE" w:rsidTr="00F40291">
        <w:trPr>
          <w:cantSplit/>
          <w:trHeight w:val="459"/>
        </w:trPr>
        <w:tc>
          <w:tcPr>
            <w:tcW w:w="431" w:type="dxa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 xml:space="preserve">№ </w:t>
            </w:r>
            <w:proofErr w:type="gramStart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</w:t>
            </w:r>
            <w:proofErr w:type="gramEnd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/п</w:t>
            </w:r>
          </w:p>
        </w:tc>
        <w:tc>
          <w:tcPr>
            <w:tcW w:w="528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 подачи заявления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Ф.И.О. работника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спора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решения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решения КТС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копии решения КТС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исполнения решения</w:t>
            </w:r>
          </w:p>
        </w:tc>
        <w:tc>
          <w:tcPr>
            <w:tcW w:w="1137" w:type="dxa"/>
            <w:gridSpan w:val="2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удостоверения работнику на принудительное исполнение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Выдачи дубликата удостоверения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Продление срока обращения к судебному исполнителю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Руководителю ОУ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Работнику</w:t>
            </w:r>
          </w:p>
          <w:p w:rsidR="00FF57BD" w:rsidRPr="00123D9D" w:rsidRDefault="00FF57BD" w:rsidP="00F40291">
            <w:pPr>
              <w:jc w:val="center"/>
            </w:pPr>
          </w:p>
        </w:tc>
        <w:tc>
          <w:tcPr>
            <w:tcW w:w="425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7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обращения работника в КТС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рассмотрения спора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Решение КТС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  <w:p w:rsidR="00FF57BD" w:rsidRPr="00123D9D" w:rsidRDefault="00FF57BD" w:rsidP="00F40291">
            <w:pPr>
              <w:ind w:left="113" w:right="113"/>
            </w:pPr>
          </w:p>
        </w:tc>
        <w:tc>
          <w:tcPr>
            <w:tcW w:w="424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продлен</w:t>
            </w:r>
          </w:p>
        </w:tc>
        <w:tc>
          <w:tcPr>
            <w:tcW w:w="681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не продлен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18</w:t>
            </w: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19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</w:tr>
    </w:tbl>
    <w:p w:rsidR="00FF57BD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ind w:left="390"/>
        <w:jc w:val="center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2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ПРОТОКОЛ № ____  заседания КТС</w:t>
      </w:r>
    </w:p>
    <w:tbl>
      <w:tblPr>
        <w:tblW w:w="10613" w:type="dxa"/>
        <w:jc w:val="center"/>
        <w:tblLayout w:type="fixed"/>
        <w:tblLook w:val="01E0"/>
      </w:tblPr>
      <w:tblGrid>
        <w:gridCol w:w="1471"/>
        <w:gridCol w:w="181"/>
        <w:gridCol w:w="633"/>
        <w:gridCol w:w="140"/>
        <w:gridCol w:w="383"/>
        <w:gridCol w:w="179"/>
        <w:gridCol w:w="60"/>
        <w:gridCol w:w="286"/>
        <w:gridCol w:w="70"/>
        <w:gridCol w:w="304"/>
        <w:gridCol w:w="114"/>
        <w:gridCol w:w="67"/>
        <w:gridCol w:w="238"/>
        <w:gridCol w:w="415"/>
        <w:gridCol w:w="207"/>
        <w:gridCol w:w="220"/>
        <w:gridCol w:w="246"/>
        <w:gridCol w:w="74"/>
        <w:gridCol w:w="1450"/>
        <w:gridCol w:w="767"/>
        <w:gridCol w:w="3097"/>
        <w:gridCol w:w="11"/>
      </w:tblGrid>
      <w:tr w:rsidR="00FF57BD" w:rsidRPr="0053701A" w:rsidTr="00F40291">
        <w:trPr>
          <w:trHeight w:val="395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село (район)___________________________</w:t>
            </w:r>
            <w:r>
              <w:rPr>
                <w:sz w:val="25"/>
                <w:szCs w:val="25"/>
              </w:rPr>
              <w:t xml:space="preserve">_________ «____»____________2020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организации/подразделения)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403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Избранный состав КТС</w:t>
            </w: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072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человек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Секретарь КТС</w:t>
            </w:r>
          </w:p>
        </w:tc>
        <w:tc>
          <w:tcPr>
            <w:tcW w:w="8328" w:type="dxa"/>
            <w:gridSpan w:val="1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28" w:type="dxa"/>
            <w:gridSpan w:val="1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5214" w:type="dxa"/>
            <w:gridSpan w:val="1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представители интересов работников</w:t>
            </w:r>
          </w:p>
        </w:tc>
        <w:tc>
          <w:tcPr>
            <w:tcW w:w="5399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(председатель, члены профкома, иное лицо: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представитель работодателя</w:t>
            </w:r>
          </w:p>
        </w:tc>
        <w:tc>
          <w:tcPr>
            <w:tcW w:w="6792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792" w:type="dxa"/>
            <w:gridSpan w:val="1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(должность,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pacing w:val="-2"/>
                <w:sz w:val="25"/>
                <w:szCs w:val="25"/>
              </w:rPr>
            </w:pPr>
            <w:r w:rsidRPr="0053701A">
              <w:rPr>
                <w:spacing w:val="-2"/>
                <w:sz w:val="25"/>
                <w:szCs w:val="25"/>
              </w:rPr>
              <w:t>по полномочию, удостоверенному приказом (распоряжением)</w:t>
            </w:r>
          </w:p>
        </w:tc>
        <w:tc>
          <w:tcPr>
            <w:tcW w:w="3108" w:type="dxa"/>
            <w:gridSpan w:val="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3108" w:type="dxa"/>
            <w:gridSpan w:val="2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(дата, номер)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свидетели</w:t>
            </w:r>
          </w:p>
        </w:tc>
        <w:tc>
          <w:tcPr>
            <w:tcW w:w="8961" w:type="dxa"/>
            <w:gridSpan w:val="2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961" w:type="dxa"/>
            <w:gridSpan w:val="20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специалисты, эксперты</w:t>
            </w:r>
          </w:p>
        </w:tc>
        <w:tc>
          <w:tcPr>
            <w:tcW w:w="7566" w:type="dxa"/>
            <w:gridSpan w:val="1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566" w:type="dxa"/>
            <w:gridSpan w:val="1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слушали заявление</w:t>
            </w:r>
          </w:p>
        </w:tc>
        <w:tc>
          <w:tcPr>
            <w:tcW w:w="7626" w:type="dxa"/>
            <w:gridSpan w:val="1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626" w:type="dxa"/>
            <w:gridSpan w:val="1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по вопросу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lastRenderedPageBreak/>
              <w:t>выступили: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(работник, представитель работодателя, другие участники заседания, члены КТС)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выступлений)</w:t>
            </w:r>
          </w:p>
        </w:tc>
      </w:tr>
      <w:tr w:rsidR="00FF57BD" w:rsidRPr="0053701A" w:rsidTr="00F40291">
        <w:trPr>
          <w:gridAfter w:val="1"/>
          <w:wAfter w:w="11" w:type="dxa"/>
          <w:trHeight w:val="284"/>
          <w:jc w:val="center"/>
        </w:trPr>
        <w:tc>
          <w:tcPr>
            <w:tcW w:w="4748" w:type="dxa"/>
            <w:gridSpan w:val="1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ОБСУЖДЕНИЯ:</w:t>
            </w:r>
          </w:p>
        </w:tc>
        <w:tc>
          <w:tcPr>
            <w:tcW w:w="5854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На основании обсуждения, с учетом конкретных обстоятельств и имеющихся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материалов, руководствуясь</w:t>
            </w: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proofErr w:type="gramStart"/>
            <w:r w:rsidRPr="0053701A">
              <w:rPr>
                <w:sz w:val="25"/>
                <w:szCs w:val="25"/>
                <w:vertAlign w:val="superscript"/>
              </w:rPr>
              <w:t>(указываются конкретные правовые нормы,</w:t>
            </w:r>
            <w:proofErr w:type="gramEnd"/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КТС ПРИЗНАЛА ТРЕБОВАНИЯ</w:t>
            </w:r>
          </w:p>
        </w:tc>
        <w:tc>
          <w:tcPr>
            <w:tcW w:w="6487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487" w:type="dxa"/>
            <w:gridSpan w:val="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необоснованными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88" w:type="dxa"/>
            <w:gridSpan w:val="1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5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875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Решение прилагается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16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16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Default="00FF57BD" w:rsidP="00FF57BD"/>
    <w:p w:rsidR="00FF57BD" w:rsidRDefault="00FF57BD" w:rsidP="00FF57BD"/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3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РЕШЕНИЕ Комиссии по трудовым спорам</w:t>
      </w:r>
    </w:p>
    <w:tbl>
      <w:tblPr>
        <w:tblW w:w="10020" w:type="dxa"/>
        <w:tblLayout w:type="fixed"/>
        <w:tblLook w:val="01E0"/>
      </w:tblPr>
      <w:tblGrid>
        <w:gridCol w:w="355"/>
        <w:gridCol w:w="1287"/>
        <w:gridCol w:w="903"/>
        <w:gridCol w:w="263"/>
        <w:gridCol w:w="180"/>
        <w:gridCol w:w="900"/>
        <w:gridCol w:w="860"/>
        <w:gridCol w:w="540"/>
        <w:gridCol w:w="164"/>
        <w:gridCol w:w="1276"/>
        <w:gridCol w:w="3292"/>
      </w:tblGrid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i/>
                <w:u w:val="single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/подразделения)</w:t>
            </w:r>
          </w:p>
        </w:tc>
      </w:tr>
      <w:tr w:rsidR="00FF57BD" w:rsidRPr="0053701A" w:rsidTr="00F40291">
        <w:tc>
          <w:tcPr>
            <w:tcW w:w="5452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«____»__________________2020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Рассмотрев заявление</w:t>
            </w:r>
          </w:p>
        </w:tc>
        <w:tc>
          <w:tcPr>
            <w:tcW w:w="7212" w:type="dxa"/>
            <w:gridSpan w:val="7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12" w:type="dxa"/>
            <w:gridSpan w:val="7"/>
          </w:tcPr>
          <w:p w:rsidR="00FF57BD" w:rsidRPr="0053701A" w:rsidRDefault="00FF57BD" w:rsidP="00F40291">
            <w:pPr>
              <w:jc w:val="center"/>
              <w:rPr>
                <w:spacing w:val="-2"/>
                <w:vertAlign w:val="superscript"/>
              </w:rPr>
            </w:pPr>
            <w:r w:rsidRPr="0053701A">
              <w:rPr>
                <w:spacing w:val="-2"/>
                <w:sz w:val="22"/>
                <w:szCs w:val="22"/>
                <w:vertAlign w:val="superscript"/>
              </w:rPr>
              <w:t>(фамилия, имя, отчество, должность, профессия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«___»_______________2020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(дата подачи заявления)</w:t>
            </w:r>
          </w:p>
        </w:tc>
      </w:tr>
      <w:tr w:rsidR="00FF57BD" w:rsidRPr="0053701A" w:rsidTr="00F40291">
        <w:tc>
          <w:tcPr>
            <w:tcW w:w="355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</w:t>
            </w:r>
          </w:p>
        </w:tc>
        <w:tc>
          <w:tcPr>
            <w:tcW w:w="9665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(краткое содержание требования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7475" w:type="dxa"/>
            <w:gridSpan w:val="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475" w:type="dxa"/>
            <w:gridSpan w:val="8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(фамилия имя, отчество)</w:t>
            </w: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378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78" w:type="dxa"/>
            <w:gridSpan w:val="9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Другие присутствовавшие лица</w:t>
            </w: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комиссия решила на основании</w:t>
            </w:r>
          </w:p>
        </w:tc>
        <w:tc>
          <w:tcPr>
            <w:tcW w:w="613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right"/>
              <w:rPr>
                <w:vertAlign w:val="superscript"/>
              </w:rPr>
            </w:pPr>
            <w:proofErr w:type="gramStart"/>
            <w:r w:rsidRPr="0053701A">
              <w:rPr>
                <w:sz w:val="22"/>
                <w:szCs w:val="22"/>
                <w:vertAlign w:val="superscript"/>
              </w:rPr>
              <w:t xml:space="preserve">(указываются конкретные правовые нормы, </w:t>
            </w:r>
            <w:proofErr w:type="gramEnd"/>
          </w:p>
          <w:p w:rsidR="00FF57BD" w:rsidRPr="0053701A" w:rsidRDefault="00FF57BD" w:rsidP="00F40291"/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решения: удовлетворить, не удовлетворить требование работника, выплатить ему конкретную сумму и т.п.)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40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Default="00FF57BD" w:rsidP="00F40291">
            <w:pPr>
              <w:rPr>
                <w:sz w:val="25"/>
                <w:szCs w:val="25"/>
              </w:rPr>
            </w:pP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464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tabs>
                <w:tab w:val="left" w:pos="1710"/>
                <w:tab w:val="center" w:pos="2176"/>
              </w:tabs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ab/>
            </w: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46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ind w:left="390"/>
        <w:rPr>
          <w:bCs/>
          <w:sz w:val="25"/>
          <w:szCs w:val="25"/>
        </w:rPr>
      </w:pPr>
    </w:p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4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Удостоверение</w:t>
      </w:r>
    </w:p>
    <w:p w:rsidR="00FF57BD" w:rsidRPr="00FF57BD" w:rsidRDefault="00FF57BD" w:rsidP="00FF57BD">
      <w:pPr>
        <w:pStyle w:val="a5"/>
        <w:ind w:left="390"/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НА ПРИНУДИТЕЛЬНОЕ ИСПОЛНЕНИЕ РЕШЕНИЯ КТС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  <w:r w:rsidRPr="00FF57BD">
        <w:rPr>
          <w:sz w:val="25"/>
          <w:szCs w:val="25"/>
        </w:rPr>
        <w:t>НА ОСНОВАНИИ РЕШЕНИЯ КОМИССИИ ПО ТРУДОВЫМ СПОРАМ</w:t>
      </w:r>
    </w:p>
    <w:tbl>
      <w:tblPr>
        <w:tblW w:w="0" w:type="auto"/>
        <w:tblLook w:val="01E0"/>
      </w:tblPr>
      <w:tblGrid>
        <w:gridCol w:w="479"/>
        <w:gridCol w:w="1135"/>
        <w:gridCol w:w="454"/>
        <w:gridCol w:w="2988"/>
        <w:gridCol w:w="4515"/>
      </w:tblGrid>
      <w:tr w:rsidR="00FF57BD" w:rsidRPr="0053701A" w:rsidTr="00F40291">
        <w:tc>
          <w:tcPr>
            <w:tcW w:w="1000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</w:pPr>
          </w:p>
        </w:tc>
      </w:tr>
      <w:tr w:rsidR="00FF57BD" w:rsidRPr="0053701A" w:rsidTr="00F40291">
        <w:trPr>
          <w:trHeight w:val="167"/>
        </w:trPr>
        <w:tc>
          <w:tcPr>
            <w:tcW w:w="10008" w:type="dxa"/>
            <w:gridSpan w:val="5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/подразделения/)</w:t>
            </w:r>
          </w:p>
        </w:tc>
      </w:tr>
      <w:tr w:rsidR="00FF57BD" w:rsidRPr="0053701A" w:rsidTr="00F40291"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 «___»___________________20__г.</w:t>
            </w:r>
          </w:p>
        </w:tc>
        <w:tc>
          <w:tcPr>
            <w:tcW w:w="4804" w:type="dxa"/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61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гражданин </w:t>
            </w:r>
          </w:p>
        </w:tc>
        <w:tc>
          <w:tcPr>
            <w:tcW w:w="8391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работника, спор которого рассмотрен комиссией, его место жительства, дата и место рождения)</w:t>
            </w:r>
          </w:p>
        </w:tc>
      </w:tr>
      <w:tr w:rsidR="00FF57BD" w:rsidRPr="0053701A" w:rsidTr="00F40291">
        <w:tc>
          <w:tcPr>
            <w:tcW w:w="2071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имеет право </w:t>
            </w:r>
            <w:proofErr w:type="gramStart"/>
            <w:r w:rsidRPr="0053701A">
              <w:rPr>
                <w:sz w:val="25"/>
                <w:szCs w:val="25"/>
              </w:rPr>
              <w:t>на</w:t>
            </w:r>
            <w:proofErr w:type="gramEnd"/>
          </w:p>
        </w:tc>
        <w:tc>
          <w:tcPr>
            <w:tcW w:w="793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(приводится формулировка решения комиссии)</w:t>
            </w:r>
          </w:p>
        </w:tc>
      </w:tr>
      <w:tr w:rsidR="00FF57BD" w:rsidRPr="0053701A" w:rsidTr="00F40291">
        <w:tc>
          <w:tcPr>
            <w:tcW w:w="479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</w:t>
            </w:r>
          </w:p>
        </w:tc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организации-должника, ее адрес)</w:t>
            </w: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Настоящее удостоверение имеет силу исполнительного листа и предъявляется не позднее трехмесячного срока в суд для приведения в исполнение в принудительном порядке.</w:t>
            </w: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421"/>
        </w:trPr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Дата выдачи исполнительного документа</w:t>
            </w:r>
          </w:p>
        </w:tc>
        <w:tc>
          <w:tcPr>
            <w:tcW w:w="4804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«_____» _____________20_ года</w:t>
            </w: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Председатель КТС __________________ (подпись)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МЕСТО ПЕЧАТИ</w:t>
      </w:r>
    </w:p>
    <w:tbl>
      <w:tblPr>
        <w:tblW w:w="0" w:type="auto"/>
        <w:tblLook w:val="01E0"/>
      </w:tblPr>
      <w:tblGrid>
        <w:gridCol w:w="9571"/>
      </w:tblGrid>
      <w:tr w:rsidR="00FF57BD" w:rsidRPr="0053701A" w:rsidTr="00F40291">
        <w:tc>
          <w:tcPr>
            <w:tcW w:w="9853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0"/>
          <w:szCs w:val="20"/>
          <w:vertAlign w:val="superscript"/>
        </w:rPr>
      </w:pPr>
      <w:r w:rsidRPr="00FF57BD">
        <w:rPr>
          <w:sz w:val="20"/>
          <w:szCs w:val="20"/>
          <w:vertAlign w:val="superscript"/>
        </w:rPr>
        <w:t xml:space="preserve">                                                                                                (Отметка судебного исполнителя о приведении в исполнение решения КТС)</w:t>
      </w:r>
    </w:p>
    <w:p w:rsidR="000C6762" w:rsidRDefault="000C6762"/>
    <w:sectPr w:rsidR="000C6762" w:rsidSect="00AA2AF0">
      <w:footerReference w:type="default" r:id="rId7"/>
      <w:pgSz w:w="11906" w:h="16838"/>
      <w:pgMar w:top="1134" w:right="850" w:bottom="1134" w:left="1701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AF0" w:rsidRDefault="00AA2AF0" w:rsidP="00AA2AF0">
      <w:r>
        <w:separator/>
      </w:r>
    </w:p>
  </w:endnote>
  <w:endnote w:type="continuationSeparator" w:id="1">
    <w:p w:rsidR="00AA2AF0" w:rsidRDefault="00AA2AF0" w:rsidP="00AA2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488"/>
      <w:docPartObj>
        <w:docPartGallery w:val="Page Numbers (Bottom of Page)"/>
        <w:docPartUnique/>
      </w:docPartObj>
    </w:sdtPr>
    <w:sdtContent>
      <w:p w:rsidR="00AA2AF0" w:rsidRDefault="00AA2AF0">
        <w:pPr>
          <w:pStyle w:val="a8"/>
          <w:jc w:val="center"/>
        </w:pPr>
        <w:fldSimple w:instr=" PAGE   \* MERGEFORMAT ">
          <w:r w:rsidR="00112B92">
            <w:rPr>
              <w:noProof/>
            </w:rPr>
            <w:t>180</w:t>
          </w:r>
        </w:fldSimple>
      </w:p>
    </w:sdtContent>
  </w:sdt>
  <w:p w:rsidR="00AA2AF0" w:rsidRDefault="00AA2A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AF0" w:rsidRDefault="00AA2AF0" w:rsidP="00AA2AF0">
      <w:r>
        <w:separator/>
      </w:r>
    </w:p>
  </w:footnote>
  <w:footnote w:type="continuationSeparator" w:id="1">
    <w:p w:rsidR="00AA2AF0" w:rsidRDefault="00AA2AF0" w:rsidP="00AA2A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0286"/>
    <w:multiLevelType w:val="hybridMultilevel"/>
    <w:tmpl w:val="05D8A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45ECA"/>
    <w:multiLevelType w:val="multilevel"/>
    <w:tmpl w:val="5D504AE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147050B8"/>
    <w:multiLevelType w:val="multilevel"/>
    <w:tmpl w:val="F78C61D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16963B33"/>
    <w:multiLevelType w:val="hybridMultilevel"/>
    <w:tmpl w:val="77FC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22BD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DD3E5A"/>
    <w:multiLevelType w:val="hybridMultilevel"/>
    <w:tmpl w:val="9B9EA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214B16"/>
    <w:multiLevelType w:val="hybridMultilevel"/>
    <w:tmpl w:val="8B1E8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4A53AC"/>
    <w:multiLevelType w:val="multilevel"/>
    <w:tmpl w:val="8FD2D55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i w:val="0"/>
      </w:rPr>
    </w:lvl>
  </w:abstractNum>
  <w:abstractNum w:abstractNumId="7">
    <w:nsid w:val="3C0C58B5"/>
    <w:multiLevelType w:val="multilevel"/>
    <w:tmpl w:val="DCA8AF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41674774"/>
    <w:multiLevelType w:val="multilevel"/>
    <w:tmpl w:val="01C40E1E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9">
    <w:nsid w:val="45993228"/>
    <w:multiLevelType w:val="multilevel"/>
    <w:tmpl w:val="7092EE5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5A91274D"/>
    <w:multiLevelType w:val="multilevel"/>
    <w:tmpl w:val="CE8C64A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1">
    <w:nsid w:val="5D3F1011"/>
    <w:multiLevelType w:val="hybridMultilevel"/>
    <w:tmpl w:val="439C2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321E36"/>
    <w:multiLevelType w:val="multilevel"/>
    <w:tmpl w:val="69CE798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981"/>
    <w:rsid w:val="00091981"/>
    <w:rsid w:val="000C6762"/>
    <w:rsid w:val="00112B92"/>
    <w:rsid w:val="001563AC"/>
    <w:rsid w:val="00520D2D"/>
    <w:rsid w:val="00A25A7C"/>
    <w:rsid w:val="00AA2AF0"/>
    <w:rsid w:val="00B86200"/>
    <w:rsid w:val="00D63FBE"/>
    <w:rsid w:val="00D71E2D"/>
    <w:rsid w:val="00ED145E"/>
    <w:rsid w:val="00FF5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F57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57B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FF57BD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1563A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1563AC"/>
    <w:pPr>
      <w:widowControl w:val="0"/>
      <w:shd w:val="clear" w:color="auto" w:fill="FFFFFF"/>
      <w:spacing w:after="540" w:line="317" w:lineRule="exact"/>
      <w:jc w:val="center"/>
      <w:outlineLvl w:val="0"/>
    </w:pPr>
    <w:rPr>
      <w:b/>
      <w:bCs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AA2A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2A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2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6</cp:revision>
  <cp:lastPrinted>2021-06-02T07:56:00Z</cp:lastPrinted>
  <dcterms:created xsi:type="dcterms:W3CDTF">2021-04-21T14:38:00Z</dcterms:created>
  <dcterms:modified xsi:type="dcterms:W3CDTF">2021-06-02T07:56:00Z</dcterms:modified>
</cp:coreProperties>
</file>